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80E3C" w14:textId="77777777" w:rsidR="00BB10D9" w:rsidRDefault="00BB10D9" w:rsidP="0007204B">
      <w:pPr>
        <w:pStyle w:val="Heading2"/>
      </w:pPr>
    </w:p>
    <w:p w14:paraId="3D5E9AE2" w14:textId="0F17E016" w:rsidR="00BB10D9" w:rsidRPr="0007204B" w:rsidRDefault="00BB10D9" w:rsidP="0007204B">
      <w:pPr>
        <w:pStyle w:val="Heading2"/>
        <w:rPr>
          <w:sz w:val="32"/>
          <w:szCs w:val="32"/>
        </w:rPr>
      </w:pPr>
      <w:r w:rsidRPr="0007204B">
        <w:rPr>
          <w:sz w:val="32"/>
          <w:szCs w:val="32"/>
        </w:rPr>
        <w:t>Communications Kit</w:t>
      </w:r>
    </w:p>
    <w:p w14:paraId="7291A654" w14:textId="0A3FEC97" w:rsidR="00F05484" w:rsidRDefault="00C06089" w:rsidP="00F05484">
      <w:r>
        <w:rPr>
          <w:rFonts w:ascii="Inter Medium" w:hAnsi="Inter Medium"/>
          <w:noProof/>
          <w:sz w:val="18"/>
          <w:szCs w:val="20"/>
        </w:rPr>
        <mc:AlternateContent>
          <mc:Choice Requires="wps">
            <w:drawing>
              <wp:anchor distT="0" distB="0" distL="114300" distR="114300" simplePos="0" relativeHeight="251658240" behindDoc="0" locked="0" layoutInCell="1" allowOverlap="1" wp14:anchorId="716F7CCA" wp14:editId="71CE873A">
                <wp:simplePos x="0" y="0"/>
                <wp:positionH relativeFrom="column">
                  <wp:posOffset>-970059</wp:posOffset>
                </wp:positionH>
                <wp:positionV relativeFrom="margin">
                  <wp:posOffset>-1295566</wp:posOffset>
                </wp:positionV>
                <wp:extent cx="7858125" cy="294199"/>
                <wp:effectExtent l="0" t="0" r="9525" b="0"/>
                <wp:wrapNone/>
                <wp:docPr id="1615608432" name="Rectangle 4"/>
                <wp:cNvGraphicFramePr/>
                <a:graphic xmlns:a="http://schemas.openxmlformats.org/drawingml/2006/main">
                  <a:graphicData uri="http://schemas.microsoft.com/office/word/2010/wordprocessingShape">
                    <wps:wsp>
                      <wps:cNvSpPr/>
                      <wps:spPr>
                        <a:xfrm>
                          <a:off x="0" y="0"/>
                          <a:ext cx="7858125" cy="294199"/>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8B6D1" id="Rectangle 4" o:spid="_x0000_s1026" style="position:absolute;margin-left:-76.4pt;margin-top:-102pt;width:618.7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" fillcolor="#002060" stroked="f" strokeweight="1pt">
                <w10:wrap anchory="margin"/>
              </v:rect>
            </w:pict>
          </mc:Fallback>
        </mc:AlternateContent>
      </w:r>
      <w:r w:rsidR="00F05484">
        <w:t xml:space="preserve">This communication kit serves as a resource to communicate about the release of </w:t>
      </w:r>
      <w:r w:rsidR="00DD707E">
        <w:t xml:space="preserve">the </w:t>
      </w:r>
      <w:r w:rsidR="00DD707E" w:rsidRPr="00DD707E">
        <w:t>Annual Specialty Drug Survey</w:t>
      </w:r>
      <w:r w:rsidR="00F05484">
        <w:t>,</w:t>
      </w:r>
      <w:r w:rsidR="00F05484">
        <w:rPr>
          <w:b/>
          <w:bCs/>
          <w:i/>
          <w:iCs/>
        </w:rPr>
        <w:t xml:space="preserve"> </w:t>
      </w:r>
      <w:r w:rsidR="00DD707E" w:rsidRPr="00BB10D9">
        <w:rPr>
          <w:i/>
          <w:iCs/>
        </w:rPr>
        <w:t>Assessing the Unsustainable Cost of Specialty Medications: A Survey of Public Sector Health Plans</w:t>
      </w:r>
      <w:r w:rsidR="00F05484">
        <w:t xml:space="preserve">. The kit contains standard social media posts to share on your personal and </w:t>
      </w:r>
      <w:r w:rsidR="00DD707E">
        <w:t>organizational</w:t>
      </w:r>
      <w:r w:rsidR="00F05484">
        <w:t xml:space="preserve"> channels. Please feel free to tailor the posts to highlight your involvement with the </w:t>
      </w:r>
      <w:r w:rsidR="00DD707E">
        <w:t>Roundtable</w:t>
      </w:r>
      <w:r w:rsidR="001323E7">
        <w:t xml:space="preserve"> </w:t>
      </w:r>
      <w:r w:rsidR="00127EF3">
        <w:t>and</w:t>
      </w:r>
      <w:r w:rsidR="001323E7">
        <w:t xml:space="preserve"> Institute</w:t>
      </w:r>
      <w:r w:rsidR="00F05484">
        <w:t xml:space="preserve">. </w:t>
      </w:r>
    </w:p>
    <w:p w14:paraId="23844B60" w14:textId="3F23E5C5" w:rsidR="00C95167" w:rsidRPr="009D57D7" w:rsidRDefault="00C95167" w:rsidP="00F05484">
      <w:r w:rsidRPr="00C95167">
        <w:t xml:space="preserve">If you have any questions about this communications kit, </w:t>
      </w:r>
      <w:r w:rsidR="00127EF3">
        <w:t>contact</w:t>
      </w:r>
      <w:r w:rsidRPr="00C95167">
        <w:t xml:space="preserve"> </w:t>
      </w:r>
      <w:r w:rsidR="00CD1535">
        <w:t>Debbie McCarron</w:t>
      </w:r>
      <w:r w:rsidRPr="00C95167">
        <w:t xml:space="preserve"> (</w:t>
      </w:r>
      <w:hyperlink r:id="rId10" w:history="1">
        <w:r w:rsidR="0098221B" w:rsidRPr="00091D12">
          <w:rPr>
            <w:rStyle w:val="Hyperlink"/>
          </w:rPr>
          <w:t>dmccarron@healthsperien.com</w:t>
        </w:r>
      </w:hyperlink>
      <w:r w:rsidRPr="00C95167">
        <w:t>).</w:t>
      </w:r>
    </w:p>
    <w:p w14:paraId="58A6D56E" w14:textId="77777777" w:rsidR="00F05484" w:rsidRPr="009D57D7" w:rsidRDefault="00F05484" w:rsidP="00F05484">
      <w:pPr>
        <w:pStyle w:val="Heading2"/>
      </w:pPr>
      <w:bookmarkStart w:id="0" w:name="_Toc138676696"/>
      <w:r w:rsidRPr="009D57D7">
        <w:t>Helpful information</w:t>
      </w:r>
      <w:bookmarkEnd w:id="0"/>
    </w:p>
    <w:p w14:paraId="79C82B01" w14:textId="7820E47D" w:rsidR="00DF63D1" w:rsidRDefault="00DF63D1" w:rsidP="00DF63D1">
      <w:pPr>
        <w:spacing w:after="80"/>
      </w:pPr>
      <w:r w:rsidRPr="005F3AF0">
        <w:rPr>
          <w:b/>
          <w:bCs/>
        </w:rPr>
        <w:t>Survey Link:</w:t>
      </w:r>
      <w:r>
        <w:t xml:space="preserve"> </w:t>
      </w:r>
      <w:hyperlink r:id="rId11" w:history="1">
        <w:r w:rsidR="005F3AF0" w:rsidRPr="00480AB3">
          <w:rPr>
            <w:rStyle w:val="Hyperlink"/>
          </w:rPr>
          <w:t>https://www.healthcareroundtable.us/assessing-the-unsustainable-cost-of-specialty-medications/</w:t>
        </w:r>
      </w:hyperlink>
    </w:p>
    <w:p w14:paraId="1D5D4918" w14:textId="3C8D56C5" w:rsidR="00564365" w:rsidRDefault="00BB3A6D" w:rsidP="00DF63D1">
      <w:pPr>
        <w:spacing w:after="80"/>
        <w:rPr>
          <w:b/>
          <w:bCs/>
        </w:rPr>
      </w:pPr>
      <w:r>
        <w:rPr>
          <w:b/>
          <w:bCs/>
        </w:rPr>
        <w:t>Roundtable</w:t>
      </w:r>
      <w:r w:rsidR="00642035">
        <w:rPr>
          <w:b/>
          <w:bCs/>
        </w:rPr>
        <w:t>:</w:t>
      </w:r>
    </w:p>
    <w:p w14:paraId="26A29964" w14:textId="09527CE0" w:rsidR="00564365" w:rsidRPr="00642035" w:rsidRDefault="00564365" w:rsidP="00564365">
      <w:pPr>
        <w:pStyle w:val="ListParagraph"/>
        <w:numPr>
          <w:ilvl w:val="0"/>
          <w:numId w:val="5"/>
        </w:numPr>
        <w:spacing w:after="80"/>
        <w:rPr>
          <w:b/>
          <w:bCs/>
        </w:rPr>
      </w:pPr>
      <w:hyperlink r:id="rId12" w:history="1">
        <w:r w:rsidRPr="00642035">
          <w:rPr>
            <w:rStyle w:val="Hyperlink"/>
            <w:b/>
            <w:bCs/>
          </w:rPr>
          <w:t>Website</w:t>
        </w:r>
      </w:hyperlink>
    </w:p>
    <w:p w14:paraId="6E0A7E93" w14:textId="4B701A02" w:rsidR="00BB3A6D" w:rsidRDefault="00564365" w:rsidP="00564365">
      <w:pPr>
        <w:pStyle w:val="ListParagraph"/>
        <w:numPr>
          <w:ilvl w:val="0"/>
          <w:numId w:val="5"/>
        </w:numPr>
        <w:spacing w:after="80"/>
      </w:pPr>
      <w:hyperlink r:id="rId13" w:history="1">
        <w:r w:rsidRPr="00564365">
          <w:rPr>
            <w:rStyle w:val="Hyperlink"/>
            <w:b/>
            <w:bCs/>
          </w:rPr>
          <w:t>LinkedIn</w:t>
        </w:r>
      </w:hyperlink>
    </w:p>
    <w:p w14:paraId="4F3F24EC" w14:textId="77777777" w:rsidR="00DF63D1" w:rsidRPr="00DF63D1" w:rsidRDefault="00BB3A6D" w:rsidP="00DF63D1">
      <w:pPr>
        <w:spacing w:after="0" w:line="240" w:lineRule="auto"/>
        <w:rPr>
          <w:b/>
          <w:bCs/>
        </w:rPr>
      </w:pPr>
      <w:r w:rsidRPr="00DF63D1">
        <w:rPr>
          <w:b/>
          <w:bCs/>
        </w:rPr>
        <w:t xml:space="preserve">National Institute for Public Employee Health Care Policy: </w:t>
      </w:r>
    </w:p>
    <w:p w14:paraId="29C7F1DB" w14:textId="75584C4D" w:rsidR="00122007" w:rsidRPr="00122007" w:rsidRDefault="00DF63D1" w:rsidP="00122007">
      <w:pPr>
        <w:pStyle w:val="ListParagraph"/>
        <w:numPr>
          <w:ilvl w:val="0"/>
          <w:numId w:val="4"/>
        </w:numPr>
        <w:rPr>
          <w:b/>
          <w:bCs/>
        </w:rPr>
      </w:pPr>
      <w:hyperlink r:id="rId14" w:history="1">
        <w:r w:rsidRPr="00122007">
          <w:rPr>
            <w:rStyle w:val="Hyperlink"/>
            <w:b/>
            <w:bCs/>
          </w:rPr>
          <w:t>Website</w:t>
        </w:r>
      </w:hyperlink>
    </w:p>
    <w:p w14:paraId="556BA287" w14:textId="40134F85" w:rsidR="00DF63D1" w:rsidRDefault="00DF63D1" w:rsidP="00DF63D1">
      <w:pPr>
        <w:pStyle w:val="ListParagraph"/>
        <w:numPr>
          <w:ilvl w:val="0"/>
          <w:numId w:val="4"/>
        </w:numPr>
        <w:rPr>
          <w:b/>
          <w:bCs/>
        </w:rPr>
      </w:pPr>
      <w:hyperlink r:id="rId15" w:history="1">
        <w:r w:rsidRPr="002B4C3C">
          <w:rPr>
            <w:rStyle w:val="Hyperlink"/>
            <w:b/>
            <w:bCs/>
          </w:rPr>
          <w:t>LinkedIn</w:t>
        </w:r>
      </w:hyperlink>
    </w:p>
    <w:p w14:paraId="653DF3B8" w14:textId="3D118226" w:rsidR="00F05484" w:rsidRPr="004654D6" w:rsidRDefault="00BB10D9" w:rsidP="00BB10D9">
      <w:pPr>
        <w:pStyle w:val="Heading2"/>
      </w:pPr>
      <w:r>
        <w:t>About the Survey</w:t>
      </w:r>
    </w:p>
    <w:p w14:paraId="78580611" w14:textId="6721B2B7" w:rsidR="00ED4F8E" w:rsidRDefault="00F45A1E" w:rsidP="00F05484">
      <w:pPr>
        <w:rPr>
          <w:rFonts w:ascii="Calibri" w:hAnsi="Calibri" w:cs="Calibri"/>
        </w:rPr>
      </w:pPr>
      <w:r w:rsidRPr="0028694A">
        <w:rPr>
          <w:rFonts w:cs="Segoe UI"/>
        </w:rPr>
        <w:t xml:space="preserve">To learn how public sector health plans are approaching </w:t>
      </w:r>
      <w:r>
        <w:rPr>
          <w:rFonts w:cs="Segoe UI"/>
        </w:rPr>
        <w:t xml:space="preserve">rising drug costs, the </w:t>
      </w:r>
      <w:hyperlink r:id="rId16" w:history="1">
        <w:r w:rsidR="00CD19BF" w:rsidRPr="00BA1B60">
          <w:rPr>
            <w:rStyle w:val="Hyperlink"/>
          </w:rPr>
          <w:t>Public Sector HealthCare Roundtable</w:t>
        </w:r>
      </w:hyperlink>
      <w:r w:rsidR="00CD19BF" w:rsidRPr="00F84C56">
        <w:t xml:space="preserve">, in collaboration with the </w:t>
      </w:r>
      <w:hyperlink r:id="rId17" w:history="1">
        <w:r w:rsidR="00CD19BF" w:rsidRPr="00BA1B60">
          <w:rPr>
            <w:rStyle w:val="Hyperlink"/>
          </w:rPr>
          <w:t>National Institute for Public Employee Health</w:t>
        </w:r>
        <w:r w:rsidR="008E4F54">
          <w:rPr>
            <w:rStyle w:val="Hyperlink"/>
          </w:rPr>
          <w:t xml:space="preserve"> C</w:t>
        </w:r>
        <w:r w:rsidR="00CD19BF" w:rsidRPr="00BA1B60">
          <w:rPr>
            <w:rStyle w:val="Hyperlink"/>
          </w:rPr>
          <w:t>are Policy</w:t>
        </w:r>
      </w:hyperlink>
      <w:r w:rsidR="00127EF3">
        <w:rPr>
          <w:rStyle w:val="Hyperlink"/>
        </w:rPr>
        <w:t>,</w:t>
      </w:r>
      <w:r>
        <w:rPr>
          <w:rFonts w:cs="Segoe UI"/>
        </w:rPr>
        <w:t xml:space="preserve"> surveyed</w:t>
      </w:r>
      <w:r w:rsidRPr="0028694A">
        <w:rPr>
          <w:rFonts w:cs="Segoe UI"/>
        </w:rPr>
        <w:t xml:space="preserve"> </w:t>
      </w:r>
      <w:r>
        <w:rPr>
          <w:rFonts w:cs="Segoe UI"/>
        </w:rPr>
        <w:t xml:space="preserve">plan sponsors on </w:t>
      </w:r>
      <w:r w:rsidRPr="0028694A">
        <w:rPr>
          <w:rFonts w:cs="Segoe UI"/>
        </w:rPr>
        <w:t>specialty drugs and the costs associated with administering health care plans for the 202</w:t>
      </w:r>
      <w:r w:rsidR="002B0C8F">
        <w:rPr>
          <w:rFonts w:cs="Segoe UI"/>
        </w:rPr>
        <w:t>2</w:t>
      </w:r>
      <w:r w:rsidRPr="0028694A">
        <w:rPr>
          <w:rFonts w:cs="Segoe UI"/>
        </w:rPr>
        <w:t>-202</w:t>
      </w:r>
      <w:r w:rsidR="002B0C8F">
        <w:rPr>
          <w:rFonts w:cs="Segoe UI"/>
        </w:rPr>
        <w:t>3</w:t>
      </w:r>
      <w:r w:rsidRPr="0028694A">
        <w:rPr>
          <w:rFonts w:cs="Segoe UI"/>
        </w:rPr>
        <w:t xml:space="preserve"> plan year</w:t>
      </w:r>
      <w:r>
        <w:rPr>
          <w:rFonts w:cs="Segoe UI"/>
        </w:rPr>
        <w:t>.</w:t>
      </w:r>
      <w:r w:rsidRPr="00601F0F">
        <w:rPr>
          <w:rFonts w:cs="Segoe UI"/>
        </w:rPr>
        <w:t xml:space="preserve"> </w:t>
      </w:r>
      <w:r w:rsidR="00C84E15">
        <w:rPr>
          <w:rFonts w:ascii="Calibri" w:hAnsi="Calibri" w:cs="Calibri"/>
        </w:rPr>
        <w:t xml:space="preserve">Read the </w:t>
      </w:r>
      <w:hyperlink r:id="rId18" w:history="1">
        <w:r w:rsidR="00C84E15" w:rsidRPr="007F0562">
          <w:rPr>
            <w:rStyle w:val="Hyperlink"/>
            <w:rFonts w:ascii="Calibri" w:hAnsi="Calibri" w:cs="Calibri"/>
          </w:rPr>
          <w:t>report</w:t>
        </w:r>
      </w:hyperlink>
      <w:r w:rsidR="00C84E15">
        <w:rPr>
          <w:rFonts w:ascii="Calibri" w:hAnsi="Calibri" w:cs="Calibri"/>
        </w:rPr>
        <w:t xml:space="preserve"> to lear</w:t>
      </w:r>
      <w:r w:rsidR="00BD5F21">
        <w:rPr>
          <w:rFonts w:ascii="Calibri" w:hAnsi="Calibri" w:cs="Calibri"/>
        </w:rPr>
        <w:t xml:space="preserve">n more. </w:t>
      </w:r>
      <w:r w:rsidR="00C84E15">
        <w:rPr>
          <w:rFonts w:ascii="Calibri" w:hAnsi="Calibri" w:cs="Calibri"/>
        </w:rPr>
        <w:t xml:space="preserve"> </w:t>
      </w:r>
      <w:r w:rsidR="00F05484">
        <w:rPr>
          <w:rFonts w:ascii="Calibri" w:hAnsi="Calibri" w:cs="Calibri"/>
        </w:rPr>
        <w:t xml:space="preserve"> </w:t>
      </w:r>
    </w:p>
    <w:p w14:paraId="3192F918" w14:textId="77777777" w:rsidR="004C7965" w:rsidRPr="004C7965" w:rsidRDefault="004C7965" w:rsidP="004C7965">
      <w:pPr>
        <w:pStyle w:val="Heading2"/>
      </w:pPr>
      <w:bookmarkStart w:id="1" w:name="_Toc138676699"/>
      <w:r w:rsidRPr="004C7965">
        <w:t>Social Media Copy</w:t>
      </w:r>
    </w:p>
    <w:p w14:paraId="3A6CE980" w14:textId="264016DD" w:rsidR="004C7965" w:rsidRDefault="004C7965" w:rsidP="002B4A02">
      <w:pPr>
        <w:rPr>
          <w:b/>
        </w:rPr>
      </w:pPr>
      <w:r w:rsidRPr="004C7965">
        <w:t xml:space="preserve">Please feel free to use the language below in your social media outreach. We also encourage you to repost the </w:t>
      </w:r>
      <w:r>
        <w:t>Roundtable and Institute</w:t>
      </w:r>
      <w:r w:rsidR="008450DE">
        <w:t>’s</w:t>
      </w:r>
      <w:r w:rsidRPr="004C7965">
        <w:t xml:space="preserve"> </w:t>
      </w:r>
      <w:r>
        <w:t xml:space="preserve">social media </w:t>
      </w:r>
      <w:r w:rsidRPr="004C7965">
        <w:t>content on LinkedIn</w:t>
      </w:r>
      <w:r>
        <w:t>.</w:t>
      </w:r>
    </w:p>
    <w:bookmarkEnd w:id="1"/>
    <w:p w14:paraId="0F1EF34A" w14:textId="70F274AC" w:rsidR="00B73EB0" w:rsidRDefault="00B73EB0" w:rsidP="003D596A">
      <w:pPr>
        <w:pStyle w:val="ListParagraph"/>
        <w:numPr>
          <w:ilvl w:val="0"/>
          <w:numId w:val="1"/>
        </w:numPr>
      </w:pPr>
      <w:r>
        <w:t>Just released</w:t>
      </w:r>
      <w:r w:rsidRPr="00B73EB0">
        <w:t xml:space="preserve"> </w:t>
      </w:r>
      <w:r w:rsidRPr="00B73EB0">
        <w:rPr>
          <w:rFonts w:ascii="Segoe UI Emoji" w:hAnsi="Segoe UI Emoji" w:cs="Segoe UI Emoji"/>
        </w:rPr>
        <w:t>📢</w:t>
      </w:r>
      <w:r w:rsidRPr="00B73EB0">
        <w:t xml:space="preserve"> </w:t>
      </w:r>
      <w:r>
        <w:t>A new report from the Public Sector Health Care Roundtable</w:t>
      </w:r>
      <w:r w:rsidRPr="00B73EB0">
        <w:t xml:space="preserve">, in partnership with the National Institute for Public Employee Health Care Policy, sheds light on the unsustainable cost of specialty #medications. Drawing </w:t>
      </w:r>
      <w:r>
        <w:t xml:space="preserve">on data </w:t>
      </w:r>
      <w:r w:rsidRPr="00B73EB0">
        <w:t xml:space="preserve">from </w:t>
      </w:r>
      <w:r w:rsidR="00B45400">
        <w:t>1</w:t>
      </w:r>
      <w:r w:rsidR="00EB2B3A">
        <w:t>7</w:t>
      </w:r>
      <w:r w:rsidRPr="00B73EB0">
        <w:t xml:space="preserve"> plan sponsors across 1</w:t>
      </w:r>
      <w:r w:rsidR="004236D3">
        <w:t>3</w:t>
      </w:r>
      <w:r w:rsidRPr="00B73EB0">
        <w:t xml:space="preserve"> states and over </w:t>
      </w:r>
      <w:r w:rsidR="004236D3">
        <w:t>78</w:t>
      </w:r>
      <w:r w:rsidRPr="00B73EB0">
        <w:t xml:space="preserve"> health plans, </w:t>
      </w:r>
      <w:r>
        <w:t>the report</w:t>
      </w:r>
      <w:r w:rsidRPr="00B73EB0">
        <w:t xml:space="preserve"> </w:t>
      </w:r>
      <w:r w:rsidR="008450DE">
        <w:t>explores</w:t>
      </w:r>
      <w:r w:rsidRPr="00B73EB0">
        <w:t xml:space="preserve"> how public sector health plans </w:t>
      </w:r>
      <w:r w:rsidR="00655E41">
        <w:t>address</w:t>
      </w:r>
      <w:r w:rsidRPr="00B73EB0">
        <w:t xml:space="preserve"> the challenge of rising #drug</w:t>
      </w:r>
      <w:r w:rsidR="000C65B3">
        <w:t>c</w:t>
      </w:r>
      <w:r w:rsidRPr="00B73EB0">
        <w:t xml:space="preserve">osts. Discover strategies and </w:t>
      </w:r>
      <w:r w:rsidR="007B325A">
        <w:t xml:space="preserve">recommended </w:t>
      </w:r>
      <w:r w:rsidR="00E75E42">
        <w:t>#policy</w:t>
      </w:r>
      <w:r w:rsidRPr="00B73EB0">
        <w:t xml:space="preserve"> </w:t>
      </w:r>
      <w:r w:rsidR="007B325A">
        <w:t>actions</w:t>
      </w:r>
      <w:r w:rsidRPr="00B73EB0">
        <w:t xml:space="preserve"> to safeguard access to vital medications at fair, affordable, and sustainable prices for every American. </w:t>
      </w:r>
      <w:r>
        <w:t>Rea</w:t>
      </w:r>
      <w:r w:rsidRPr="00B73EB0">
        <w:t>d the report now</w:t>
      </w:r>
      <w:r>
        <w:t>:</w:t>
      </w:r>
      <w:r w:rsidR="005F3AF0">
        <w:t xml:space="preserve"> </w:t>
      </w:r>
      <w:hyperlink r:id="rId19" w:history="1">
        <w:r w:rsidR="005D3550" w:rsidRPr="0098456D">
          <w:rPr>
            <w:rStyle w:val="Hyperlink"/>
          </w:rPr>
          <w:t>https://healthcarepolicy-institute.org/?p=497</w:t>
        </w:r>
      </w:hyperlink>
      <w:r w:rsidR="005D3550">
        <w:t xml:space="preserve"> </w:t>
      </w:r>
    </w:p>
    <w:p w14:paraId="6B7FBDDC" w14:textId="77777777" w:rsidR="005E332E" w:rsidRDefault="005E332E" w:rsidP="005E332E">
      <w:pPr>
        <w:pStyle w:val="ListParagraph"/>
      </w:pPr>
    </w:p>
    <w:p w14:paraId="750B807A" w14:textId="2B96AEA9" w:rsidR="000E5141" w:rsidRDefault="00697527" w:rsidP="00F14352">
      <w:pPr>
        <w:pStyle w:val="ListParagraph"/>
        <w:numPr>
          <w:ilvl w:val="0"/>
          <w:numId w:val="1"/>
        </w:numPr>
      </w:pPr>
      <w:r w:rsidRPr="00697527">
        <w:t xml:space="preserve">A new report from the Public Sector Health Care Roundtable, in collaboration with the National Institute for Public Employee Health Care Policy, highlights </w:t>
      </w:r>
      <w:r w:rsidR="00366D51">
        <w:t xml:space="preserve">a </w:t>
      </w:r>
      <w:r w:rsidRPr="00697527">
        <w:t>concerning trend</w:t>
      </w:r>
      <w:r w:rsidR="00366D51">
        <w:t xml:space="preserve"> of o</w:t>
      </w:r>
      <w:r w:rsidRPr="00697527">
        <w:t xml:space="preserve">verall drug </w:t>
      </w:r>
      <w:r w:rsidRPr="00697527">
        <w:lastRenderedPageBreak/>
        <w:t xml:space="preserve">spending among these </w:t>
      </w:r>
      <w:r w:rsidR="00E17815">
        <w:t>p</w:t>
      </w:r>
      <w:r w:rsidR="00412380">
        <w:t xml:space="preserve">lan </w:t>
      </w:r>
      <w:r w:rsidRPr="00697527">
        <w:t>sponsors rose by around 19%, with about 7.5% of pharmacy claims attributed to specialty drugs. This rapid growth in drug costs presents a significant challenge for public sector health plans, impacting their ability to offer affordable benefits to current and former public servants. Public entities and policymakers must act to ensure continued access to essential medications at fair, affordable, and sustainable prices.</w:t>
      </w:r>
      <w:r w:rsidR="00412380">
        <w:br/>
        <w:t xml:space="preserve">Read the Report to </w:t>
      </w:r>
      <w:r w:rsidR="001251EA">
        <w:t xml:space="preserve">view the data and </w:t>
      </w:r>
      <w:r w:rsidR="00412380">
        <w:t>l</w:t>
      </w:r>
      <w:r w:rsidR="00412380" w:rsidRPr="009F43C8">
        <w:t>earn more</w:t>
      </w:r>
      <w:r w:rsidR="00F66942">
        <w:t xml:space="preserve"> about</w:t>
      </w:r>
      <w:r w:rsidR="001251EA">
        <w:t xml:space="preserve"> </w:t>
      </w:r>
      <w:r w:rsidR="00DF5406">
        <w:t>strategies these plans are using to contain their costs</w:t>
      </w:r>
      <w:r w:rsidR="00412380" w:rsidRPr="009F43C8">
        <w:t>:</w:t>
      </w:r>
      <w:r w:rsidR="00412380" w:rsidRPr="005F3AF0">
        <w:t xml:space="preserve"> </w:t>
      </w:r>
      <w:hyperlink r:id="rId20" w:history="1">
        <w:r w:rsidR="00B95B99" w:rsidRPr="0098456D">
          <w:rPr>
            <w:rStyle w:val="Hyperlink"/>
          </w:rPr>
          <w:t>https://healthcarepolicy-instit</w:t>
        </w:r>
        <w:r w:rsidR="00B95B99" w:rsidRPr="0098456D">
          <w:rPr>
            <w:rStyle w:val="Hyperlink"/>
          </w:rPr>
          <w:t>u</w:t>
        </w:r>
        <w:r w:rsidR="00B95B99" w:rsidRPr="0098456D">
          <w:rPr>
            <w:rStyle w:val="Hyperlink"/>
          </w:rPr>
          <w:t>te.org/?p=497</w:t>
        </w:r>
      </w:hyperlink>
      <w:r w:rsidR="00B95B99">
        <w:t xml:space="preserve"> </w:t>
      </w:r>
    </w:p>
    <w:p w14:paraId="4E4DF878" w14:textId="77777777" w:rsidR="005E332E" w:rsidRDefault="005E332E" w:rsidP="007F0562"/>
    <w:p w14:paraId="4858E5E1" w14:textId="690A344B" w:rsidR="00956393" w:rsidRDefault="00D268CE" w:rsidP="00F05484">
      <w:pPr>
        <w:pStyle w:val="ListParagraph"/>
        <w:numPr>
          <w:ilvl w:val="0"/>
          <w:numId w:val="1"/>
        </w:numPr>
      </w:pPr>
      <w:r w:rsidRPr="00D268CE">
        <w:rPr>
          <w:rFonts w:ascii="Segoe UI Emoji" w:hAnsi="Segoe UI Emoji" w:cs="Segoe UI Emoji"/>
        </w:rPr>
        <w:t>📊</w:t>
      </w:r>
      <w:r w:rsidRPr="00D268CE">
        <w:t xml:space="preserve"> The 2024 Specialty Drug Survey, led by the Public Sector HealthCare Roundtable and the National Institute for Public Employee Healthcare Policy, reveals a critical trend: pharmacy costs now exceed </w:t>
      </w:r>
      <w:r w:rsidR="008A41F3">
        <w:t>36</w:t>
      </w:r>
      <w:r w:rsidRPr="00D268CE">
        <w:t>% of total healthcare spending for many employers and plan sponsors. To address this, they’re partnering with pharmacy benefit managers (PBMs) and implementing innovative cost-saving strategies, including access to international pharmaceuticals, pilot programs with aggregated employee populations, and stop-loss measures for high-cost gene therapies.</w:t>
      </w:r>
      <w:r>
        <w:t xml:space="preserve"> </w:t>
      </w:r>
      <w:r w:rsidR="00521261">
        <w:br/>
        <w:t>Read the Report to l</w:t>
      </w:r>
      <w:r w:rsidR="003D3FF8" w:rsidRPr="009F43C8">
        <w:t>earn more:</w:t>
      </w:r>
      <w:r w:rsidR="005F3AF0" w:rsidRPr="005F3AF0">
        <w:t xml:space="preserve"> </w:t>
      </w:r>
      <w:hyperlink r:id="rId21" w:history="1">
        <w:r w:rsidR="00B95B99" w:rsidRPr="0098456D">
          <w:rPr>
            <w:rStyle w:val="Hyperlink"/>
          </w:rPr>
          <w:t>https://healthcarepolicy-institute.org/?p=497</w:t>
        </w:r>
      </w:hyperlink>
      <w:r w:rsidR="00B95B99">
        <w:t xml:space="preserve"> </w:t>
      </w:r>
      <w:r w:rsidR="00B95B99">
        <w:br/>
      </w:r>
      <w:r>
        <w:rPr>
          <w:rStyle w:val="Hyperlink"/>
        </w:rPr>
        <w:br/>
      </w:r>
      <w:r w:rsidRPr="00D268CE">
        <w:t>#Healthcare #SpecialtyDrugs #PublicSectorHealth #CostContainment #PBMs</w:t>
      </w:r>
      <w:r w:rsidRPr="009F43C8">
        <w:t xml:space="preserve"> </w:t>
      </w:r>
    </w:p>
    <w:p w14:paraId="39454D9A" w14:textId="77777777" w:rsidR="005E332E" w:rsidRDefault="005E332E" w:rsidP="005E332E">
      <w:pPr>
        <w:pStyle w:val="ListParagraph"/>
      </w:pPr>
    </w:p>
    <w:p w14:paraId="797C5C15" w14:textId="77777777" w:rsidR="00F05484" w:rsidRDefault="00F05484" w:rsidP="00F05484">
      <w:pPr>
        <w:pStyle w:val="ListParagraph"/>
      </w:pPr>
    </w:p>
    <w:p w14:paraId="2DDBB5BF" w14:textId="77777777" w:rsidR="00F05484" w:rsidRDefault="00F05484" w:rsidP="00F05484">
      <w:pPr>
        <w:pStyle w:val="Heading2"/>
      </w:pPr>
      <w:bookmarkStart w:id="2" w:name="_Toc138676701"/>
      <w:r>
        <w:t>Graphics</w:t>
      </w:r>
      <w:bookmarkEnd w:id="2"/>
    </w:p>
    <w:p w14:paraId="60D83EF2" w14:textId="77777777" w:rsidR="00F05484" w:rsidRDefault="00F05484" w:rsidP="00F05484">
      <w:r>
        <w:rPr>
          <w:noProof/>
        </w:rPr>
        <w:drawing>
          <wp:inline distT="0" distB="0" distL="0" distR="0" wp14:anchorId="37EFBCB0" wp14:editId="4475AB43">
            <wp:extent cx="4935945" cy="2579032"/>
            <wp:effectExtent l="0" t="0" r="0" b="0"/>
            <wp:docPr id="1460830510" name="Picture 146083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30510" name="Picture 14608305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5945" cy="2579032"/>
                    </a:xfrm>
                    <a:prstGeom prst="rect">
                      <a:avLst/>
                    </a:prstGeom>
                  </pic:spPr>
                </pic:pic>
              </a:graphicData>
            </a:graphic>
          </wp:inline>
        </w:drawing>
      </w:r>
    </w:p>
    <w:p w14:paraId="62F3AC98" w14:textId="77777777" w:rsidR="00F05484" w:rsidRDefault="00F05484" w:rsidP="00F05484"/>
    <w:p w14:paraId="39312587" w14:textId="276433E4" w:rsidR="00F05484" w:rsidRDefault="00F05484" w:rsidP="00F05484"/>
    <w:p w14:paraId="2D796B82" w14:textId="77777777" w:rsidR="00F05484" w:rsidRDefault="00F05484" w:rsidP="00F05484"/>
    <w:p w14:paraId="261E2E4C" w14:textId="77777777" w:rsidR="00F05484" w:rsidRDefault="00F05484" w:rsidP="00F05484">
      <w:r>
        <w:rPr>
          <w:noProof/>
        </w:rPr>
        <w:lastRenderedPageBreak/>
        <w:drawing>
          <wp:inline distT="0" distB="0" distL="0" distR="0" wp14:anchorId="3EA10B11" wp14:editId="5BF79756">
            <wp:extent cx="4905991" cy="2563381"/>
            <wp:effectExtent l="0" t="0" r="0" b="8890"/>
            <wp:docPr id="425701341" name="Picture 4257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01341" name="Picture 4257013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5991" cy="2563381"/>
                    </a:xfrm>
                    <a:prstGeom prst="rect">
                      <a:avLst/>
                    </a:prstGeom>
                    <a:ln>
                      <a:noFill/>
                    </a:ln>
                  </pic:spPr>
                </pic:pic>
              </a:graphicData>
            </a:graphic>
          </wp:inline>
        </w:drawing>
      </w:r>
    </w:p>
    <w:p w14:paraId="6EE2EBCE" w14:textId="77777777" w:rsidR="00F05484" w:rsidRDefault="00F05484" w:rsidP="00F05484"/>
    <w:p w14:paraId="63580F54" w14:textId="77777777" w:rsidR="00D22957" w:rsidRDefault="00D22957" w:rsidP="00D22957">
      <w:pPr>
        <w:pStyle w:val="NormalWeb"/>
      </w:pPr>
      <w:r>
        <w:rPr>
          <w:noProof/>
        </w:rPr>
        <w:drawing>
          <wp:inline distT="0" distB="0" distL="0" distR="0" wp14:anchorId="4450E680" wp14:editId="7F7F9156">
            <wp:extent cx="4912468" cy="2565400"/>
            <wp:effectExtent l="0" t="0" r="2540" b="6350"/>
            <wp:docPr id="1" name="Picture 1" descr="A group of pill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ills on a blu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1890" cy="2580765"/>
                    </a:xfrm>
                    <a:prstGeom prst="rect">
                      <a:avLst/>
                    </a:prstGeom>
                    <a:noFill/>
                    <a:ln>
                      <a:noFill/>
                    </a:ln>
                  </pic:spPr>
                </pic:pic>
              </a:graphicData>
            </a:graphic>
          </wp:inline>
        </w:drawing>
      </w:r>
    </w:p>
    <w:p w14:paraId="127D21A5" w14:textId="77777777" w:rsidR="00F05484" w:rsidRDefault="00F05484" w:rsidP="00F05484"/>
    <w:p w14:paraId="65806851" w14:textId="77777777" w:rsidR="00F05484" w:rsidRDefault="00F05484" w:rsidP="00F05484"/>
    <w:p w14:paraId="2C078E63" w14:textId="77777777" w:rsidR="005F6FA5" w:rsidRDefault="005F6FA5"/>
    <w:sectPr w:rsidR="005F6FA5" w:rsidSect="00E56950">
      <w:headerReference w:type="default" r:id="rId25"/>
      <w:footerReference w:type="default" r:id="rId26"/>
      <w:headerReference w:type="first" r:id="rId27"/>
      <w:footerReference w:type="first" r:id="rId28"/>
      <w:pgSz w:w="12240" w:h="15840"/>
      <w:pgMar w:top="1886" w:right="1440" w:bottom="1440" w:left="1440" w:header="576"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BA460" w14:textId="77777777" w:rsidR="00213864" w:rsidRDefault="00213864">
      <w:pPr>
        <w:spacing w:after="0" w:line="240" w:lineRule="auto"/>
      </w:pPr>
      <w:r>
        <w:separator/>
      </w:r>
    </w:p>
  </w:endnote>
  <w:endnote w:type="continuationSeparator" w:id="0">
    <w:p w14:paraId="57EC2643" w14:textId="77777777" w:rsidR="00213864" w:rsidRDefault="00213864">
      <w:pPr>
        <w:spacing w:after="0" w:line="240" w:lineRule="auto"/>
      </w:pPr>
      <w:r>
        <w:continuationSeparator/>
      </w:r>
    </w:p>
  </w:endnote>
  <w:endnote w:type="continuationNotice" w:id="1">
    <w:p w14:paraId="1535638C" w14:textId="77777777" w:rsidR="00213864" w:rsidRDefault="002138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 Medium">
    <w:altName w:val="Calibri"/>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6796987"/>
      <w:docPartObj>
        <w:docPartGallery w:val="Page Numbers (Bottom of Page)"/>
        <w:docPartUnique/>
      </w:docPartObj>
    </w:sdtPr>
    <w:sdtEndPr>
      <w:rPr>
        <w:noProof/>
      </w:rPr>
    </w:sdtEndPr>
    <w:sdtContent>
      <w:p w14:paraId="08EF7024" w14:textId="63B8C932" w:rsidR="00F316BE" w:rsidRDefault="002A051D">
        <w:pPr>
          <w:pStyle w:val="Footer"/>
          <w:jc w:val="center"/>
        </w:pPr>
      </w:p>
    </w:sdtContent>
  </w:sdt>
  <w:p w14:paraId="64ADD357" w14:textId="77777777" w:rsidR="00F316BE" w:rsidRPr="00965FE4" w:rsidRDefault="002B4A02">
    <w:pPr>
      <w:pStyle w:val="Footer"/>
      <w:tabs>
        <w:tab w:val="clear" w:pos="4680"/>
        <w:tab w:val="clear" w:pos="9360"/>
        <w:tab w:val="left" w:pos="3908"/>
      </w:tabs>
      <w:jc w:val="center"/>
    </w:pPr>
    <w:r>
      <w:rPr>
        <w:noProof/>
      </w:rPr>
      <mc:AlternateContent>
        <mc:Choice Requires="wps">
          <w:drawing>
            <wp:anchor distT="0" distB="0" distL="114300" distR="114300" simplePos="0" relativeHeight="251658240" behindDoc="0" locked="0" layoutInCell="1" allowOverlap="1" wp14:anchorId="56279E1A" wp14:editId="48E92369">
              <wp:simplePos x="0" y="0"/>
              <wp:positionH relativeFrom="column">
                <wp:posOffset>-966788</wp:posOffset>
              </wp:positionH>
              <wp:positionV relativeFrom="paragraph">
                <wp:posOffset>33338</wp:posOffset>
              </wp:positionV>
              <wp:extent cx="7858125" cy="433388"/>
              <wp:effectExtent l="0" t="0" r="9525" b="5080"/>
              <wp:wrapNone/>
              <wp:docPr id="23" name="Rectangle 23"/>
              <wp:cNvGraphicFramePr/>
              <a:graphic xmlns:a="http://schemas.openxmlformats.org/drawingml/2006/main">
                <a:graphicData uri="http://schemas.microsoft.com/office/word/2010/wordprocessingShape">
                  <wps:wsp>
                    <wps:cNvSpPr/>
                    <wps:spPr>
                      <a:xfrm>
                        <a:off x="0" y="0"/>
                        <a:ext cx="7858125" cy="4333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AD5A4" w14:textId="77777777" w:rsidR="002F160C" w:rsidRPr="00B116E6" w:rsidRDefault="002F160C" w:rsidP="002F160C">
                          <w:pPr>
                            <w:jc w:val="center"/>
                            <w:rPr>
                              <w:color w:val="2B3E5C"/>
                              <w:sz w:val="24"/>
                              <w:szCs w:val="24"/>
                            </w:rPr>
                          </w:pPr>
                          <w:r w:rsidRPr="00B116E6">
                            <w:rPr>
                              <w:color w:val="2B3E5C"/>
                              <w:sz w:val="24"/>
                              <w:szCs w:val="24"/>
                            </w:rPr>
                            <w:t>ASSESSING THE UNSUSTAINABLE COST OF SPECIALTY MEDICATIONS</w:t>
                          </w:r>
                        </w:p>
                        <w:p w14:paraId="33BC0C5F" w14:textId="430B7C40" w:rsidR="00F316BE" w:rsidRPr="00965FE4" w:rsidRDefault="00F316BE">
                          <w:pPr>
                            <w:jc w:val="center"/>
                            <w:rPr>
                              <w:color w:val="2B3E5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79E1A" id="Rectangle 23" o:spid="_x0000_s1026" style="position:absolute;left:0;text-align:left;margin-left:-76.15pt;margin-top:2.65pt;width:618.75pt;height:34.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" fillcolor="#f2f2f2 [3052]" stroked="f" strokeweight="1pt">
              <v:textbox>
                <w:txbxContent>
                  <w:p w14:paraId="409AD5A4" w14:textId="77777777" w:rsidR="002F160C" w:rsidRPr="00B116E6" w:rsidRDefault="002F160C" w:rsidP="002F160C">
                    <w:pPr>
                      <w:jc w:val="center"/>
                      <w:rPr>
                        <w:color w:val="2B3E5C"/>
                        <w:sz w:val="24"/>
                        <w:szCs w:val="24"/>
                      </w:rPr>
                    </w:pPr>
                    <w:r w:rsidRPr="00B116E6">
                      <w:rPr>
                        <w:color w:val="2B3E5C"/>
                        <w:sz w:val="24"/>
                        <w:szCs w:val="24"/>
                      </w:rPr>
                      <w:t>ASSESSING THE UNSUSTAINABLE COST OF SPECIALTY MEDICATIONS</w:t>
                    </w:r>
                  </w:p>
                  <w:p w14:paraId="33BC0C5F" w14:textId="430B7C40" w:rsidR="00F316BE" w:rsidRPr="00965FE4" w:rsidRDefault="00F316BE">
                    <w:pPr>
                      <w:jc w:val="center"/>
                      <w:rPr>
                        <w:color w:val="2B3E5C"/>
                      </w:rPr>
                    </w:pPr>
                  </w:p>
                </w:txbxContent>
              </v:textbox>
            </v:rect>
          </w:pict>
        </mc:Fallback>
      </mc:AlternateContent>
    </w:r>
  </w:p>
  <w:p w14:paraId="7B91AEA2" w14:textId="77777777" w:rsidR="00F316BE" w:rsidRPr="00965FE4" w:rsidRDefault="00F316BE">
    <w:pPr>
      <w:pStyle w:val="Footer"/>
      <w:tabs>
        <w:tab w:val="clear" w:pos="4680"/>
        <w:tab w:val="clear" w:pos="9360"/>
        <w:tab w:val="left" w:pos="3908"/>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648F" w14:textId="77777777" w:rsidR="00F316BE" w:rsidRPr="00965FE4" w:rsidRDefault="002B4A02">
    <w:pPr>
      <w:pStyle w:val="Footer"/>
      <w:tabs>
        <w:tab w:val="clear" w:pos="4680"/>
        <w:tab w:val="clear" w:pos="9360"/>
        <w:tab w:val="left" w:pos="3908"/>
      </w:tabs>
      <w:jc w:val="center"/>
    </w:pPr>
    <w:r>
      <w:rPr>
        <w:noProof/>
      </w:rPr>
      <mc:AlternateContent>
        <mc:Choice Requires="wps">
          <w:drawing>
            <wp:anchor distT="0" distB="0" distL="114300" distR="114300" simplePos="0" relativeHeight="251658241" behindDoc="0" locked="0" layoutInCell="1" allowOverlap="1" wp14:anchorId="488CC030" wp14:editId="5AB5C847">
              <wp:simplePos x="0" y="0"/>
              <wp:positionH relativeFrom="column">
                <wp:posOffset>-966788</wp:posOffset>
              </wp:positionH>
              <wp:positionV relativeFrom="paragraph">
                <wp:posOffset>33338</wp:posOffset>
              </wp:positionV>
              <wp:extent cx="7858125" cy="433388"/>
              <wp:effectExtent l="0" t="0" r="9525" b="5080"/>
              <wp:wrapNone/>
              <wp:docPr id="14" name="Rectangle 14"/>
              <wp:cNvGraphicFramePr/>
              <a:graphic xmlns:a="http://schemas.openxmlformats.org/drawingml/2006/main">
                <a:graphicData uri="http://schemas.microsoft.com/office/word/2010/wordprocessingShape">
                  <wps:wsp>
                    <wps:cNvSpPr/>
                    <wps:spPr>
                      <a:xfrm>
                        <a:off x="0" y="0"/>
                        <a:ext cx="7858125" cy="4333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C781B" w14:textId="7F0265C9" w:rsidR="00F316BE" w:rsidRPr="00B116E6" w:rsidRDefault="00B116E6" w:rsidP="00B116E6">
                          <w:pPr>
                            <w:jc w:val="center"/>
                            <w:rPr>
                              <w:color w:val="2B3E5C"/>
                              <w:sz w:val="24"/>
                              <w:szCs w:val="24"/>
                            </w:rPr>
                          </w:pPr>
                          <w:r w:rsidRPr="00B116E6">
                            <w:rPr>
                              <w:color w:val="2B3E5C"/>
                              <w:sz w:val="24"/>
                              <w:szCs w:val="24"/>
                            </w:rPr>
                            <w:t>ASSESSING THE UNSUSTAINABLE COST OF SPECIALTY MEDICATIONS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CC030" id="Rectangle 14" o:spid="_x0000_s1027" style="position:absolute;left:0;text-align:left;margin-left:-76.15pt;margin-top:2.65pt;width:618.75pt;height:34.1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" fillcolor="#f2f2f2 [3052]" stroked="f" strokeweight="1pt">
              <v:textbox>
                <w:txbxContent>
                  <w:p w14:paraId="60BC781B" w14:textId="7F0265C9" w:rsidR="00F316BE" w:rsidRPr="00B116E6" w:rsidRDefault="00B116E6" w:rsidP="00B116E6">
                    <w:pPr>
                      <w:jc w:val="center"/>
                      <w:rPr>
                        <w:color w:val="2B3E5C"/>
                        <w:sz w:val="24"/>
                        <w:szCs w:val="24"/>
                      </w:rPr>
                    </w:pPr>
                    <w:r w:rsidRPr="00B116E6">
                      <w:rPr>
                        <w:color w:val="2B3E5C"/>
                        <w:sz w:val="24"/>
                        <w:szCs w:val="24"/>
                      </w:rPr>
                      <w:t>ASSESSING THE UNSUSTAINABLE COST OF SPECIALTY MEDICATIONS</w:t>
                    </w:r>
                  </w:p>
                </w:txbxContent>
              </v:textbox>
            </v:rect>
          </w:pict>
        </mc:Fallback>
      </mc:AlternateContent>
    </w:r>
  </w:p>
  <w:p w14:paraId="01878F5B" w14:textId="23E2B360" w:rsidR="00F316BE" w:rsidRDefault="00F31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0D88A" w14:textId="77777777" w:rsidR="00213864" w:rsidRDefault="00213864">
      <w:pPr>
        <w:spacing w:after="0" w:line="240" w:lineRule="auto"/>
      </w:pPr>
      <w:r>
        <w:separator/>
      </w:r>
    </w:p>
  </w:footnote>
  <w:footnote w:type="continuationSeparator" w:id="0">
    <w:p w14:paraId="781CCA30" w14:textId="77777777" w:rsidR="00213864" w:rsidRDefault="00213864">
      <w:pPr>
        <w:spacing w:after="0" w:line="240" w:lineRule="auto"/>
      </w:pPr>
      <w:r>
        <w:continuationSeparator/>
      </w:r>
    </w:p>
  </w:footnote>
  <w:footnote w:type="continuationNotice" w:id="1">
    <w:p w14:paraId="32C37743" w14:textId="77777777" w:rsidR="00213864" w:rsidRDefault="002138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4F612" w14:textId="37B74CA3" w:rsidR="002F160C" w:rsidRPr="00A151DE" w:rsidRDefault="002F160C" w:rsidP="002F160C">
    <w:pPr>
      <w:pStyle w:val="Header"/>
      <w:jc w:val="center"/>
    </w:pPr>
    <w:r>
      <w:rPr>
        <w:rFonts w:ascii="Inter Medium" w:hAnsi="Inter Medium"/>
        <w:noProof/>
        <w:sz w:val="18"/>
        <w:szCs w:val="20"/>
      </w:rPr>
      <mc:AlternateContent>
        <mc:Choice Requires="wps">
          <w:drawing>
            <wp:anchor distT="0" distB="0" distL="114300" distR="114300" simplePos="0" relativeHeight="251658242" behindDoc="0" locked="0" layoutInCell="1" allowOverlap="1" wp14:anchorId="396508A1" wp14:editId="74764C0F">
              <wp:simplePos x="0" y="0"/>
              <wp:positionH relativeFrom="column">
                <wp:posOffset>-965200</wp:posOffset>
              </wp:positionH>
              <wp:positionV relativeFrom="margin">
                <wp:posOffset>-1349375</wp:posOffset>
              </wp:positionV>
              <wp:extent cx="7858125" cy="294199"/>
              <wp:effectExtent l="0" t="0" r="9525" b="0"/>
              <wp:wrapNone/>
              <wp:docPr id="579687433" name="Rectangle 4"/>
              <wp:cNvGraphicFramePr/>
              <a:graphic xmlns:a="http://schemas.openxmlformats.org/drawingml/2006/main">
                <a:graphicData uri="http://schemas.microsoft.com/office/word/2010/wordprocessingShape">
                  <wps:wsp>
                    <wps:cNvSpPr/>
                    <wps:spPr>
                      <a:xfrm>
                        <a:off x="0" y="0"/>
                        <a:ext cx="7858125" cy="294199"/>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47EF" id="Rectangle 4" o:spid="_x0000_s1026" style="position:absolute;margin-left:-76pt;margin-top:-106.25pt;width:618.75pt;height:2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" fillcolor="#002060" stroked="f" strokeweight="1pt">
              <w10:wrap anchory="margin"/>
            </v:rect>
          </w:pict>
        </mc:Fallback>
      </mc:AlternateContent>
    </w:r>
    <w:r>
      <w:rPr>
        <w:noProof/>
      </w:rPr>
      <w:drawing>
        <wp:inline distT="0" distB="0" distL="0" distR="0" wp14:anchorId="6B01111D" wp14:editId="2776D7AF">
          <wp:extent cx="833982" cy="652007"/>
          <wp:effectExtent l="0" t="0" r="4445" b="0"/>
          <wp:docPr id="1685437319" name="Picture 1" descr="A logo with a white and blu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51948" name="Picture 1" descr="A logo with a white and blu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33982" cy="652007"/>
                  </a:xfrm>
                  <a:prstGeom prst="rect">
                    <a:avLst/>
                  </a:prstGeom>
                </pic:spPr>
              </pic:pic>
            </a:graphicData>
          </a:graphic>
        </wp:inline>
      </w:drawing>
    </w:r>
    <w:r>
      <w:rPr>
        <w:noProof/>
      </w:rPr>
      <w:t xml:space="preserve">              </w:t>
    </w:r>
    <w:r>
      <w:rPr>
        <w:noProof/>
      </w:rPr>
      <w:drawing>
        <wp:inline distT="0" distB="0" distL="0" distR="0" wp14:anchorId="7E290994" wp14:editId="07617033">
          <wp:extent cx="914400" cy="594818"/>
          <wp:effectExtent l="0" t="0" r="0" b="0"/>
          <wp:docPr id="1584029399" name="Picture 2" descr="A logo with a buildin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14292" name="Picture 2" descr="A logo with a building in the middle&#10;&#10;Description automatically generated"/>
                  <pic:cNvPicPr/>
                </pic:nvPicPr>
                <pic:blipFill rotWithShape="1">
                  <a:blip r:embed="rId2">
                    <a:extLst>
                      <a:ext uri="{28A0092B-C50C-407E-A947-70E740481C1C}">
                        <a14:useLocalDpi xmlns:a14="http://schemas.microsoft.com/office/drawing/2010/main" val="0"/>
                      </a:ext>
                    </a:extLst>
                  </a:blip>
                  <a:srcRect t="16456" b="18494"/>
                  <a:stretch/>
                </pic:blipFill>
                <pic:spPr bwMode="auto">
                  <a:xfrm>
                    <a:off x="0" y="0"/>
                    <a:ext cx="950800" cy="618496"/>
                  </a:xfrm>
                  <a:prstGeom prst="rect">
                    <a:avLst/>
                  </a:prstGeom>
                  <a:ln>
                    <a:noFill/>
                  </a:ln>
                  <a:extLst>
                    <a:ext uri="{53640926-AAD7-44D8-BBD7-CCE9431645EC}">
                      <a14:shadowObscured xmlns:a14="http://schemas.microsoft.com/office/drawing/2010/main"/>
                    </a:ext>
                  </a:extLst>
                </pic:spPr>
              </pic:pic>
            </a:graphicData>
          </a:graphic>
        </wp:inline>
      </w:drawing>
    </w:r>
  </w:p>
  <w:p w14:paraId="216AC491" w14:textId="77777777" w:rsidR="002F160C" w:rsidRDefault="002F16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231A3" w14:textId="70D58FBD" w:rsidR="00F316BE" w:rsidRPr="00A151DE" w:rsidRDefault="00F05B75" w:rsidP="00BB10D9">
    <w:pPr>
      <w:pStyle w:val="Header"/>
      <w:jc w:val="center"/>
    </w:pPr>
    <w:r>
      <w:rPr>
        <w:noProof/>
      </w:rPr>
      <w:drawing>
        <wp:inline distT="0" distB="0" distL="0" distR="0" wp14:anchorId="6A5BBB2B" wp14:editId="6EDA6039">
          <wp:extent cx="833982" cy="652007"/>
          <wp:effectExtent l="0" t="0" r="4445" b="0"/>
          <wp:docPr id="793111274" name="Picture 1" descr="A logo with a white and blu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51948" name="Picture 1" descr="A logo with a white and blu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33982" cy="652007"/>
                  </a:xfrm>
                  <a:prstGeom prst="rect">
                    <a:avLst/>
                  </a:prstGeom>
                </pic:spPr>
              </pic:pic>
            </a:graphicData>
          </a:graphic>
        </wp:inline>
      </w:drawing>
    </w:r>
    <w:r w:rsidR="00BB10D9">
      <w:rPr>
        <w:noProof/>
      </w:rPr>
      <w:t xml:space="preserve">              </w:t>
    </w:r>
    <w:r w:rsidR="00C06089">
      <w:rPr>
        <w:noProof/>
      </w:rPr>
      <w:drawing>
        <wp:inline distT="0" distB="0" distL="0" distR="0" wp14:anchorId="3DF2DAAF" wp14:editId="61EA28D0">
          <wp:extent cx="914400" cy="594818"/>
          <wp:effectExtent l="0" t="0" r="0" b="0"/>
          <wp:docPr id="307757599" name="Picture 2" descr="A logo with a buildin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14292" name="Picture 2" descr="A logo with a building in the middle&#10;&#10;Description automatically generated"/>
                  <pic:cNvPicPr/>
                </pic:nvPicPr>
                <pic:blipFill rotWithShape="1">
                  <a:blip r:embed="rId2">
                    <a:extLst>
                      <a:ext uri="{28A0092B-C50C-407E-A947-70E740481C1C}">
                        <a14:useLocalDpi xmlns:a14="http://schemas.microsoft.com/office/drawing/2010/main" val="0"/>
                      </a:ext>
                    </a:extLst>
                  </a:blip>
                  <a:srcRect t="16456" b="18494"/>
                  <a:stretch/>
                </pic:blipFill>
                <pic:spPr bwMode="auto">
                  <a:xfrm>
                    <a:off x="0" y="0"/>
                    <a:ext cx="950800" cy="61849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EF652D"/>
    <w:multiLevelType w:val="hybridMultilevel"/>
    <w:tmpl w:val="7978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71497D"/>
    <w:multiLevelType w:val="hybridMultilevel"/>
    <w:tmpl w:val="21A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B617DE"/>
    <w:multiLevelType w:val="hybridMultilevel"/>
    <w:tmpl w:val="8984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B943DA"/>
    <w:multiLevelType w:val="hybridMultilevel"/>
    <w:tmpl w:val="A8EC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2E5709"/>
    <w:multiLevelType w:val="hybridMultilevel"/>
    <w:tmpl w:val="9C14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712342">
    <w:abstractNumId w:val="1"/>
  </w:num>
  <w:num w:numId="2" w16cid:durableId="1287926325">
    <w:abstractNumId w:val="3"/>
  </w:num>
  <w:num w:numId="3" w16cid:durableId="73866906">
    <w:abstractNumId w:val="0"/>
  </w:num>
  <w:num w:numId="4" w16cid:durableId="1900554044">
    <w:abstractNumId w:val="2"/>
  </w:num>
  <w:num w:numId="5" w16cid:durableId="562525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U0sjA2NTEzNTcwtzRR0lEKTi0uzszPAykwqgUA57QkMywAAAA="/>
  </w:docVars>
  <w:rsids>
    <w:rsidRoot w:val="69DCDFA1"/>
    <w:rsid w:val="000474EB"/>
    <w:rsid w:val="0007204B"/>
    <w:rsid w:val="000C65B3"/>
    <w:rsid w:val="000D5F56"/>
    <w:rsid w:val="000E5141"/>
    <w:rsid w:val="000E7A28"/>
    <w:rsid w:val="001141DA"/>
    <w:rsid w:val="00122007"/>
    <w:rsid w:val="001232F4"/>
    <w:rsid w:val="001251EA"/>
    <w:rsid w:val="00127D40"/>
    <w:rsid w:val="00127EF3"/>
    <w:rsid w:val="001323E7"/>
    <w:rsid w:val="0013775C"/>
    <w:rsid w:val="001546F3"/>
    <w:rsid w:val="00175E8F"/>
    <w:rsid w:val="001B3D12"/>
    <w:rsid w:val="001C7F15"/>
    <w:rsid w:val="0020433E"/>
    <w:rsid w:val="00213864"/>
    <w:rsid w:val="002239B8"/>
    <w:rsid w:val="0022602C"/>
    <w:rsid w:val="00265BEA"/>
    <w:rsid w:val="002720E7"/>
    <w:rsid w:val="00276BFB"/>
    <w:rsid w:val="00291AB4"/>
    <w:rsid w:val="002A051D"/>
    <w:rsid w:val="002A253B"/>
    <w:rsid w:val="002B0C8F"/>
    <w:rsid w:val="002B4A02"/>
    <w:rsid w:val="002B4C3C"/>
    <w:rsid w:val="002F160C"/>
    <w:rsid w:val="00301B76"/>
    <w:rsid w:val="00327E3D"/>
    <w:rsid w:val="00366D51"/>
    <w:rsid w:val="003852D4"/>
    <w:rsid w:val="003D3FF8"/>
    <w:rsid w:val="003D596A"/>
    <w:rsid w:val="00406C25"/>
    <w:rsid w:val="00412380"/>
    <w:rsid w:val="004236D3"/>
    <w:rsid w:val="00426C1E"/>
    <w:rsid w:val="00470943"/>
    <w:rsid w:val="00472BDE"/>
    <w:rsid w:val="00474AB1"/>
    <w:rsid w:val="004B7166"/>
    <w:rsid w:val="004C7965"/>
    <w:rsid w:val="004F67B2"/>
    <w:rsid w:val="00503A7E"/>
    <w:rsid w:val="00521261"/>
    <w:rsid w:val="005378D4"/>
    <w:rsid w:val="00564365"/>
    <w:rsid w:val="005775C3"/>
    <w:rsid w:val="005801F5"/>
    <w:rsid w:val="0058520A"/>
    <w:rsid w:val="005914C1"/>
    <w:rsid w:val="005A6008"/>
    <w:rsid w:val="005B2CDD"/>
    <w:rsid w:val="005D3550"/>
    <w:rsid w:val="005E332E"/>
    <w:rsid w:val="005F3AF0"/>
    <w:rsid w:val="005F6FA5"/>
    <w:rsid w:val="00642035"/>
    <w:rsid w:val="00655E41"/>
    <w:rsid w:val="00660F81"/>
    <w:rsid w:val="00697527"/>
    <w:rsid w:val="006C1A21"/>
    <w:rsid w:val="006C4247"/>
    <w:rsid w:val="006F1817"/>
    <w:rsid w:val="0070373E"/>
    <w:rsid w:val="00721D3F"/>
    <w:rsid w:val="00756B96"/>
    <w:rsid w:val="007949D1"/>
    <w:rsid w:val="007B325A"/>
    <w:rsid w:val="007C53B2"/>
    <w:rsid w:val="007E734D"/>
    <w:rsid w:val="007F0562"/>
    <w:rsid w:val="007F57B8"/>
    <w:rsid w:val="0082157A"/>
    <w:rsid w:val="008450DE"/>
    <w:rsid w:val="008972CC"/>
    <w:rsid w:val="008A41F3"/>
    <w:rsid w:val="008D5D50"/>
    <w:rsid w:val="008E4F54"/>
    <w:rsid w:val="009227EA"/>
    <w:rsid w:val="009549AA"/>
    <w:rsid w:val="00956393"/>
    <w:rsid w:val="0098221B"/>
    <w:rsid w:val="009937D4"/>
    <w:rsid w:val="009F43C8"/>
    <w:rsid w:val="00A25822"/>
    <w:rsid w:val="00A25909"/>
    <w:rsid w:val="00A76BA7"/>
    <w:rsid w:val="00A76F44"/>
    <w:rsid w:val="00AC17AE"/>
    <w:rsid w:val="00AE259B"/>
    <w:rsid w:val="00AE4509"/>
    <w:rsid w:val="00AE6673"/>
    <w:rsid w:val="00B116E6"/>
    <w:rsid w:val="00B122DD"/>
    <w:rsid w:val="00B2095D"/>
    <w:rsid w:val="00B42AC6"/>
    <w:rsid w:val="00B45400"/>
    <w:rsid w:val="00B464A5"/>
    <w:rsid w:val="00B73EB0"/>
    <w:rsid w:val="00B82981"/>
    <w:rsid w:val="00B95B99"/>
    <w:rsid w:val="00BB10D9"/>
    <w:rsid w:val="00BB3A6D"/>
    <w:rsid w:val="00BC40CF"/>
    <w:rsid w:val="00BD061E"/>
    <w:rsid w:val="00BD5F21"/>
    <w:rsid w:val="00C01C40"/>
    <w:rsid w:val="00C06089"/>
    <w:rsid w:val="00C15245"/>
    <w:rsid w:val="00C84E15"/>
    <w:rsid w:val="00C95167"/>
    <w:rsid w:val="00CD1535"/>
    <w:rsid w:val="00CD19BF"/>
    <w:rsid w:val="00CE2212"/>
    <w:rsid w:val="00D22957"/>
    <w:rsid w:val="00D268CE"/>
    <w:rsid w:val="00D378FD"/>
    <w:rsid w:val="00D5660C"/>
    <w:rsid w:val="00D61E90"/>
    <w:rsid w:val="00DA4B17"/>
    <w:rsid w:val="00DA50FE"/>
    <w:rsid w:val="00DB6BBC"/>
    <w:rsid w:val="00DC7E16"/>
    <w:rsid w:val="00DD707E"/>
    <w:rsid w:val="00DF5406"/>
    <w:rsid w:val="00DF63D1"/>
    <w:rsid w:val="00E07131"/>
    <w:rsid w:val="00E17815"/>
    <w:rsid w:val="00E40462"/>
    <w:rsid w:val="00E56950"/>
    <w:rsid w:val="00E75E42"/>
    <w:rsid w:val="00EB2B3A"/>
    <w:rsid w:val="00EB6B46"/>
    <w:rsid w:val="00ED4F8E"/>
    <w:rsid w:val="00F05484"/>
    <w:rsid w:val="00F05B75"/>
    <w:rsid w:val="00F12196"/>
    <w:rsid w:val="00F14352"/>
    <w:rsid w:val="00F23931"/>
    <w:rsid w:val="00F316BE"/>
    <w:rsid w:val="00F3619F"/>
    <w:rsid w:val="00F45A1E"/>
    <w:rsid w:val="00F51484"/>
    <w:rsid w:val="00F66942"/>
    <w:rsid w:val="00F80D8B"/>
    <w:rsid w:val="69DCDF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DCDFA1"/>
  <w15:chartTrackingRefBased/>
  <w15:docId w15:val="{CBC6F351-80CE-4E5E-A9E6-27427B94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484"/>
    <w:pPr>
      <w:keepNext/>
      <w:keepLines/>
      <w:spacing w:before="120" w:after="120" w:line="240" w:lineRule="auto"/>
      <w:outlineLvl w:val="1"/>
    </w:pPr>
    <w:rPr>
      <w:rFonts w:eastAsiaTheme="majorEastAsia" w:cstheme="majorBidi"/>
      <w:b/>
      <w:color w:val="4472C4"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5484"/>
    <w:rPr>
      <w:rFonts w:eastAsiaTheme="majorEastAsia" w:cstheme="majorBidi"/>
      <w:b/>
      <w:color w:val="4472C4" w:themeColor="accent1"/>
      <w:sz w:val="28"/>
      <w:szCs w:val="26"/>
    </w:rPr>
  </w:style>
  <w:style w:type="paragraph" w:styleId="Header">
    <w:name w:val="header"/>
    <w:basedOn w:val="Normal"/>
    <w:link w:val="HeaderChar"/>
    <w:uiPriority w:val="99"/>
    <w:unhideWhenUsed/>
    <w:rsid w:val="00F05484"/>
    <w:pPr>
      <w:tabs>
        <w:tab w:val="center" w:pos="4680"/>
        <w:tab w:val="right" w:pos="9360"/>
      </w:tabs>
      <w:spacing w:before="120" w:after="0" w:line="240" w:lineRule="auto"/>
    </w:pPr>
  </w:style>
  <w:style w:type="character" w:customStyle="1" w:styleId="HeaderChar">
    <w:name w:val="Header Char"/>
    <w:basedOn w:val="DefaultParagraphFont"/>
    <w:link w:val="Header"/>
    <w:uiPriority w:val="99"/>
    <w:rsid w:val="00F05484"/>
  </w:style>
  <w:style w:type="paragraph" w:styleId="Footer">
    <w:name w:val="footer"/>
    <w:basedOn w:val="Normal"/>
    <w:link w:val="FooterChar"/>
    <w:uiPriority w:val="99"/>
    <w:unhideWhenUsed/>
    <w:rsid w:val="00F05484"/>
    <w:pPr>
      <w:tabs>
        <w:tab w:val="center" w:pos="4680"/>
        <w:tab w:val="right" w:pos="9360"/>
      </w:tabs>
      <w:spacing w:before="120" w:after="0" w:line="240" w:lineRule="auto"/>
    </w:pPr>
  </w:style>
  <w:style w:type="character" w:customStyle="1" w:styleId="FooterChar">
    <w:name w:val="Footer Char"/>
    <w:basedOn w:val="DefaultParagraphFont"/>
    <w:link w:val="Footer"/>
    <w:uiPriority w:val="99"/>
    <w:rsid w:val="00F05484"/>
  </w:style>
  <w:style w:type="character" w:styleId="Hyperlink">
    <w:name w:val="Hyperlink"/>
    <w:basedOn w:val="DefaultParagraphFont"/>
    <w:uiPriority w:val="99"/>
    <w:unhideWhenUsed/>
    <w:rsid w:val="00F05484"/>
    <w:rPr>
      <w:color w:val="0563C1" w:themeColor="hyperlink"/>
      <w:u w:val="single"/>
    </w:rPr>
  </w:style>
  <w:style w:type="paragraph" w:styleId="ListParagraph">
    <w:name w:val="List Paragraph"/>
    <w:basedOn w:val="Normal"/>
    <w:uiPriority w:val="34"/>
    <w:qFormat/>
    <w:rsid w:val="00F05484"/>
    <w:pPr>
      <w:spacing w:before="120" w:after="0" w:line="240" w:lineRule="auto"/>
      <w:ind w:left="720"/>
      <w:contextualSpacing/>
    </w:pPr>
    <w:rPr>
      <w:rFonts w:eastAsia="Times New Roman" w:cs="Times New Roman"/>
      <w:szCs w:val="24"/>
    </w:rPr>
  </w:style>
  <w:style w:type="character" w:styleId="UnresolvedMention">
    <w:name w:val="Unresolved Mention"/>
    <w:basedOn w:val="DefaultParagraphFont"/>
    <w:uiPriority w:val="99"/>
    <w:semiHidden/>
    <w:unhideWhenUsed/>
    <w:rsid w:val="00D61E90"/>
    <w:rPr>
      <w:color w:val="605E5C"/>
      <w:shd w:val="clear" w:color="auto" w:fill="E1DFDD"/>
    </w:rPr>
  </w:style>
  <w:style w:type="character" w:customStyle="1" w:styleId="Heading1Char">
    <w:name w:val="Heading 1 Char"/>
    <w:basedOn w:val="DefaultParagraphFont"/>
    <w:link w:val="Heading1"/>
    <w:uiPriority w:val="9"/>
    <w:rsid w:val="00BB10D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95167"/>
    <w:rPr>
      <w:color w:val="954F72" w:themeColor="followedHyperlink"/>
      <w:u w:val="single"/>
    </w:rPr>
  </w:style>
  <w:style w:type="paragraph" w:styleId="NormalWeb">
    <w:name w:val="Normal (Web)"/>
    <w:basedOn w:val="Normal"/>
    <w:uiPriority w:val="99"/>
    <w:semiHidden/>
    <w:unhideWhenUsed/>
    <w:rsid w:val="00D229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868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75101423" TargetMode="External"/><Relationship Id="rId18" Type="http://schemas.openxmlformats.org/officeDocument/2006/relationships/hyperlink" Target="https://healthcarepolicy-institute.org/?p=49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ealthcarepolicy-institute.org/?p=497" TargetMode="External"/><Relationship Id="rId7" Type="http://schemas.openxmlformats.org/officeDocument/2006/relationships/webSettings" Target="webSettings.xml"/><Relationship Id="rId12" Type="http://schemas.openxmlformats.org/officeDocument/2006/relationships/hyperlink" Target="https://www.healthcareroundtable.us/" TargetMode="External"/><Relationship Id="rId17" Type="http://schemas.openxmlformats.org/officeDocument/2006/relationships/hyperlink" Target="https://healthcarepolicy-institute.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careroundtable.us/" TargetMode="External"/><Relationship Id="rId20" Type="http://schemas.openxmlformats.org/officeDocument/2006/relationships/hyperlink" Target="https://healthcarepolicy-institute.org/?p=49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careroundtable.us/assessing-the-unsustainable-cost-of-specialty-medications/" TargetMode="Externa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linkedin.com/company/98114059" TargetMode="Externa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hyperlink" Target="mailto:dmccarron@healthsperien.com" TargetMode="External"/><Relationship Id="rId19" Type="http://schemas.openxmlformats.org/officeDocument/2006/relationships/hyperlink" Target="https://healthcarepolicy-institute.org/?p=49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carepolicy-institute.org/" TargetMode="External"/><Relationship Id="rId22" Type="http://schemas.openxmlformats.org/officeDocument/2006/relationships/image" Target="media/image1.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9A40A7326E6544BE502D68FDCA9289" ma:contentTypeVersion="13" ma:contentTypeDescription="Create a new document." ma:contentTypeScope="" ma:versionID="d55112bd34420ebb1cb2c3246e0be748">
  <xsd:schema xmlns:xsd="http://www.w3.org/2001/XMLSchema" xmlns:xs="http://www.w3.org/2001/XMLSchema" xmlns:p="http://schemas.microsoft.com/office/2006/metadata/properties" xmlns:ns2="de6401b6-0f38-4fba-87fa-f8d1d5b9f031" xmlns:ns3="32d12196-eab1-49d7-8271-e52d3599f65b" targetNamespace="http://schemas.microsoft.com/office/2006/metadata/properties" ma:root="true" ma:fieldsID="9f5fdb66a2b47ab780d64865f128f9bb" ns2:_="" ns3:_="">
    <xsd:import namespace="de6401b6-0f38-4fba-87fa-f8d1d5b9f031"/>
    <xsd:import namespace="32d12196-eab1-49d7-8271-e52d3599f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401b6-0f38-4fba-87fa-f8d1d5b9f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305445-50b7-4be4-a8e3-3a790444b69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12196-eab1-49d7-8271-e52d3599f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a6ebcc2-d9b2-4a04-b815-f78322c3f2a2}" ma:internalName="TaxCatchAll" ma:showField="CatchAllData" ma:web="32d12196-eab1-49d7-8271-e52d3599f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2d12196-eab1-49d7-8271-e52d3599f65b" xsi:nil="true"/>
    <lcf76f155ced4ddcb4097134ff3c332f xmlns="de6401b6-0f38-4fba-87fa-f8d1d5b9f0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0E8D2D-24E4-4267-896B-2875DDEE183A}">
  <ds:schemaRefs>
    <ds:schemaRef ds:uri="http://schemas.microsoft.com/sharepoint/v3/contenttype/forms"/>
  </ds:schemaRefs>
</ds:datastoreItem>
</file>

<file path=customXml/itemProps2.xml><?xml version="1.0" encoding="utf-8"?>
<ds:datastoreItem xmlns:ds="http://schemas.openxmlformats.org/officeDocument/2006/customXml" ds:itemID="{E356733D-70AD-4FD4-9482-8171643ED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401b6-0f38-4fba-87fa-f8d1d5b9f031"/>
    <ds:schemaRef ds:uri="32d12196-eab1-49d7-8271-e52d3599f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38ADC-58FF-4F42-ACA6-6CC7D7C6F81B}">
  <ds:schemaRefs>
    <ds:schemaRef ds:uri="http://purl.org/dc/elements/1.1/"/>
    <ds:schemaRef ds:uri="http://schemas.microsoft.com/office/2006/metadata/properties"/>
    <ds:schemaRef ds:uri="http://www.w3.org/XML/1998/namespace"/>
    <ds:schemaRef ds:uri="http://purl.org/dc/terms/"/>
    <ds:schemaRef ds:uri="de6401b6-0f38-4fba-87fa-f8d1d5b9f03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32d12196-eab1-49d7-8271-e52d3599f6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3532</Characters>
  <Application>Microsoft Office Word</Application>
  <DocSecurity>0</DocSecurity>
  <Lines>84</Lines>
  <Paragraphs>74</Paragraphs>
  <ScaleCrop>false</ScaleCrop>
  <Company/>
  <LinksUpToDate>false</LinksUpToDate>
  <CharactersWithSpaces>4168</CharactersWithSpaces>
  <SharedDoc>false</SharedDoc>
  <HLinks>
    <vt:vector size="72" baseType="variant">
      <vt:variant>
        <vt:i4>5963859</vt:i4>
      </vt:variant>
      <vt:variant>
        <vt:i4>33</vt:i4>
      </vt:variant>
      <vt:variant>
        <vt:i4>0</vt:i4>
      </vt:variant>
      <vt:variant>
        <vt:i4>5</vt:i4>
      </vt:variant>
      <vt:variant>
        <vt:lpwstr>https://healthcarepolicy-institute.org/?p=497</vt:lpwstr>
      </vt:variant>
      <vt:variant>
        <vt:lpwstr/>
      </vt:variant>
      <vt:variant>
        <vt:i4>5963859</vt:i4>
      </vt:variant>
      <vt:variant>
        <vt:i4>30</vt:i4>
      </vt:variant>
      <vt:variant>
        <vt:i4>0</vt:i4>
      </vt:variant>
      <vt:variant>
        <vt:i4>5</vt:i4>
      </vt:variant>
      <vt:variant>
        <vt:lpwstr>https://healthcarepolicy-institute.org/?p=497</vt:lpwstr>
      </vt:variant>
      <vt:variant>
        <vt:lpwstr/>
      </vt:variant>
      <vt:variant>
        <vt:i4>5963859</vt:i4>
      </vt:variant>
      <vt:variant>
        <vt:i4>27</vt:i4>
      </vt:variant>
      <vt:variant>
        <vt:i4>0</vt:i4>
      </vt:variant>
      <vt:variant>
        <vt:i4>5</vt:i4>
      </vt:variant>
      <vt:variant>
        <vt:lpwstr>https://healthcarepolicy-institute.org/?p=497</vt:lpwstr>
      </vt:variant>
      <vt:variant>
        <vt:lpwstr/>
      </vt:variant>
      <vt:variant>
        <vt:i4>5963859</vt:i4>
      </vt:variant>
      <vt:variant>
        <vt:i4>24</vt:i4>
      </vt:variant>
      <vt:variant>
        <vt:i4>0</vt:i4>
      </vt:variant>
      <vt:variant>
        <vt:i4>5</vt:i4>
      </vt:variant>
      <vt:variant>
        <vt:lpwstr>https://healthcarepolicy-institute.org/?p=497</vt:lpwstr>
      </vt:variant>
      <vt:variant>
        <vt:lpwstr/>
      </vt:variant>
      <vt:variant>
        <vt:i4>6291512</vt:i4>
      </vt:variant>
      <vt:variant>
        <vt:i4>21</vt:i4>
      </vt:variant>
      <vt:variant>
        <vt:i4>0</vt:i4>
      </vt:variant>
      <vt:variant>
        <vt:i4>5</vt:i4>
      </vt:variant>
      <vt:variant>
        <vt:lpwstr>https://healthcarepolicy-institute.org/</vt:lpwstr>
      </vt:variant>
      <vt:variant>
        <vt:lpwstr/>
      </vt:variant>
      <vt:variant>
        <vt:i4>327711</vt:i4>
      </vt:variant>
      <vt:variant>
        <vt:i4>18</vt:i4>
      </vt:variant>
      <vt:variant>
        <vt:i4>0</vt:i4>
      </vt:variant>
      <vt:variant>
        <vt:i4>5</vt:i4>
      </vt:variant>
      <vt:variant>
        <vt:lpwstr>https://www.healthcareroundtable.us/</vt:lpwstr>
      </vt:variant>
      <vt:variant>
        <vt:lpwstr/>
      </vt:variant>
      <vt:variant>
        <vt:i4>5308487</vt:i4>
      </vt:variant>
      <vt:variant>
        <vt:i4>15</vt:i4>
      </vt:variant>
      <vt:variant>
        <vt:i4>0</vt:i4>
      </vt:variant>
      <vt:variant>
        <vt:i4>5</vt:i4>
      </vt:variant>
      <vt:variant>
        <vt:lpwstr>https://www.linkedin.com/company/98114059</vt:lpwstr>
      </vt:variant>
      <vt:variant>
        <vt:lpwstr/>
      </vt:variant>
      <vt:variant>
        <vt:i4>6291512</vt:i4>
      </vt:variant>
      <vt:variant>
        <vt:i4>12</vt:i4>
      </vt:variant>
      <vt:variant>
        <vt:i4>0</vt:i4>
      </vt:variant>
      <vt:variant>
        <vt:i4>5</vt:i4>
      </vt:variant>
      <vt:variant>
        <vt:lpwstr>https://healthcarepolicy-institute.org/</vt:lpwstr>
      </vt:variant>
      <vt:variant>
        <vt:lpwstr/>
      </vt:variant>
      <vt:variant>
        <vt:i4>6094927</vt:i4>
      </vt:variant>
      <vt:variant>
        <vt:i4>9</vt:i4>
      </vt:variant>
      <vt:variant>
        <vt:i4>0</vt:i4>
      </vt:variant>
      <vt:variant>
        <vt:i4>5</vt:i4>
      </vt:variant>
      <vt:variant>
        <vt:lpwstr>https://www.linkedin.com/company/75101423</vt:lpwstr>
      </vt:variant>
      <vt:variant>
        <vt:lpwstr/>
      </vt:variant>
      <vt:variant>
        <vt:i4>327711</vt:i4>
      </vt:variant>
      <vt:variant>
        <vt:i4>6</vt:i4>
      </vt:variant>
      <vt:variant>
        <vt:i4>0</vt:i4>
      </vt:variant>
      <vt:variant>
        <vt:i4>5</vt:i4>
      </vt:variant>
      <vt:variant>
        <vt:lpwstr>https://www.healthcareroundtable.us/</vt:lpwstr>
      </vt:variant>
      <vt:variant>
        <vt:lpwstr/>
      </vt:variant>
      <vt:variant>
        <vt:i4>7798831</vt:i4>
      </vt:variant>
      <vt:variant>
        <vt:i4>3</vt:i4>
      </vt:variant>
      <vt:variant>
        <vt:i4>0</vt:i4>
      </vt:variant>
      <vt:variant>
        <vt:i4>5</vt:i4>
      </vt:variant>
      <vt:variant>
        <vt:lpwstr>https://www.healthcareroundtable.us/assessing-the-unsustainable-cost-of-specialty-medications/</vt:lpwstr>
      </vt:variant>
      <vt:variant>
        <vt:lpwstr/>
      </vt:variant>
      <vt:variant>
        <vt:i4>7995486</vt:i4>
      </vt:variant>
      <vt:variant>
        <vt:i4>0</vt:i4>
      </vt:variant>
      <vt:variant>
        <vt:i4>0</vt:i4>
      </vt:variant>
      <vt:variant>
        <vt:i4>5</vt:i4>
      </vt:variant>
      <vt:variant>
        <vt:lpwstr>mailto:dmccarron@healthsperien.com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Walderman</dc:creator>
  <cp:keywords/>
  <dc:description/>
  <cp:lastModifiedBy>Debra McCarron</cp:lastModifiedBy>
  <cp:revision>2</cp:revision>
  <dcterms:created xsi:type="dcterms:W3CDTF">2024-11-14T16:43:00Z</dcterms:created>
  <dcterms:modified xsi:type="dcterms:W3CDTF">2024-11-14T16:43:00Z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0x010100659A40A7326E6544BE502D68FDCA9289</vt:lpwstr>
  </property>
  <property fmtid="{D5CDD505-2E9C-101B-9397-08002B2CF9AE}" pid="3" name="GrammarlyDocumentId">
    <vt:lpwstr>42c6986c72577b9db5d7d1acba777af004994e2a41e8f3c6c2c4a72d7e312713</vt:lpwstr>
  </property>
  <property fmtid="{D5CDD505-2E9C-101B-9397-08002B2CF9AE}" pid="4" name="MediaServiceImageTags">
    <vt:lpwstr/>
  </property>
</Properties>
</file>